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14DED8E9">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7C466B">
            <w:rPr>
              <w:rFonts w:ascii="Calibri" w:hAnsi="Calibri" w:cs="Calibri"/>
              <w:sz w:val="22"/>
              <w:szCs w:val="22"/>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2DE32203">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A57398" w:rsidR="00A57398">
        <w:rPr>
          <w:rFonts w:ascii="Arial" w:hAnsi="Arial" w:cs="Arial"/>
          <w:b/>
          <w:bCs w:val="0"/>
          <w:sz w:val="22"/>
          <w:szCs w:val="22"/>
        </w:rPr>
        <w:t xml:space="preserve"> </w:t>
      </w:r>
      <w:r w:rsidRPr="00A57398" w:rsidR="00A57398">
        <w:rPr>
          <w:rFonts w:ascii="Arial" w:hAnsi="Arial" w:cs="Arial"/>
          <w:b/>
          <w:bCs w:val="0"/>
          <w:sz w:val="22"/>
          <w:szCs w:val="22"/>
          <w:highlight w:val="yellow"/>
        </w:rPr>
        <w:t>See Pages.</w:t>
      </w:r>
      <w:r w:rsidRPr="00A57398" w:rsidR="00A57398">
        <w:rPr>
          <w:rFonts w:ascii="Arial" w:hAnsi="Arial" w:cs="Arial"/>
          <w:b/>
          <w:bCs w:val="0"/>
          <w:sz w:val="22"/>
          <w:szCs w:val="22"/>
          <w:highlight w:val="yellow"/>
        </w:rPr>
        <w:t>65</w:t>
      </w:r>
      <w:r w:rsidRPr="00A57398" w:rsidR="00A57398">
        <w:rPr>
          <w:rFonts w:ascii="Arial" w:hAnsi="Arial" w:cs="Arial"/>
          <w:b/>
          <w:bCs w:val="0"/>
          <w:sz w:val="22"/>
          <w:szCs w:val="22"/>
          <w:highlight w:val="yellow"/>
        </w:rPr>
        <w:t xml:space="preserve"> -</w:t>
      </w:r>
      <w:r w:rsidR="00B27E04">
        <w:rPr>
          <w:rFonts w:ascii="Arial" w:hAnsi="Arial" w:cs="Arial"/>
          <w:b/>
          <w:bCs w:val="0"/>
          <w:sz w:val="22"/>
          <w:szCs w:val="22"/>
          <w:highlight w:val="yellow"/>
        </w:rPr>
        <w:t>105</w:t>
      </w:r>
      <w:r w:rsidRPr="00A57398" w:rsidR="00A57398">
        <w:rPr>
          <w:rFonts w:ascii="Arial" w:hAnsi="Arial" w:cs="Arial"/>
          <w:b/>
          <w:bCs w:val="0"/>
          <w:sz w:val="22"/>
          <w:szCs w:val="22"/>
          <w:highlight w:val="yellow"/>
        </w:rPr>
        <w:t xml:space="preserve"> of vendor response)</w:t>
      </w:r>
    </w:p>
    <w:p w:rsidRPr="009A7212" w:rsidR="00B540DB" w:rsidP="005D74B2" w:rsidRDefault="005D74B2" w14:paraId="28FC6F72" w14:textId="6BF7F3FA">
      <w:pPr>
        <w:pStyle w:val="Default"/>
        <w:ind w:left="1440"/>
        <w:rPr>
          <w:b/>
          <w:color w:val="000000" w:themeColor="text1"/>
        </w:rPr>
      </w:pPr>
      <w:r>
        <w:rPr>
          <w:rStyle w:val="normaltextrun"/>
          <w:b/>
          <w:bCs/>
          <w:sz w:val="22"/>
          <w:szCs w:val="22"/>
          <w:shd w:val="clear" w:color="auto" w:fill="FFFFFF"/>
        </w:rPr>
        <w:t>Attachment O (Page. 163 of RFP)</w:t>
      </w:r>
      <w:r>
        <w:rPr>
          <w:rStyle w:val="normaltextrun"/>
          <w:sz w:val="22"/>
          <w:szCs w:val="22"/>
          <w:shd w:val="clear" w:color="auto" w:fill="FFFFFF"/>
        </w:rPr>
        <w:t xml:space="preserve"> </w:t>
      </w:r>
      <w:r>
        <w:rPr>
          <w:rStyle w:val="normaltextrun"/>
          <w:b/>
          <w:bCs/>
          <w:sz w:val="22"/>
          <w:szCs w:val="22"/>
          <w:shd w:val="clear" w:color="auto" w:fill="FFFFFF"/>
        </w:rPr>
        <w:t xml:space="preserve">- Business and Technical Specifications - </w:t>
      </w:r>
      <w:r>
        <w:rPr>
          <w:rStyle w:val="normaltextrun"/>
          <w:sz w:val="22"/>
          <w:szCs w:val="22"/>
          <w:shd w:val="clear" w:color="auto" w:fill="FFFFFF"/>
        </w:rPr>
        <w:t xml:space="preserve">Tammy Barnes, Lorie Pugh, Melissa Stevenson, Mandy Holland, Tammy Freeman, Johnny Carr, Lorena Gonzalez, Heather Marler, Janine M. Gatewood, Pallavi </w:t>
      </w:r>
      <w:r>
        <w:rPr>
          <w:rStyle w:val="spellingerror"/>
          <w:sz w:val="22"/>
          <w:szCs w:val="22"/>
          <w:shd w:val="clear" w:color="auto" w:fill="FFFFFF"/>
        </w:rPr>
        <w:t>Somanatti</w:t>
      </w:r>
      <w:r>
        <w:rPr>
          <w:rStyle w:val="normaltextrun"/>
          <w:sz w:val="22"/>
          <w:szCs w:val="22"/>
          <w:shd w:val="clear" w:color="auto" w:fill="FFFFFF"/>
        </w:rPr>
        <w:t>, William Spivey, Janessa Nieves, Patricia McCarter, Kim Miller, Jennifer Gardner, Sherrie Hunt, Tom White, Elizabeth Everette, Andrea Lewis, Valerie Royal</w:t>
      </w:r>
      <w:r>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F18A98A"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4F18A98A" w14:paraId="3D4D054A" w14:textId="77777777">
        <w:tc>
          <w:tcPr>
            <w:tcW w:w="8275" w:type="dxa"/>
            <w:tcMar/>
          </w:tcPr>
          <w:p w:rsidR="49FD2FAC" w:rsidRDefault="49FD2FAC" w14:paraId="5E6CBDF7" w14:textId="56FFE981">
            <w:r w:rsidRPr="49FD2FAC" w:rsidR="49FD2FAC">
              <w:rPr>
                <w:rFonts w:ascii="Arial" w:hAnsi="Arial" w:eastAsia="Arial" w:cs="Arial"/>
                <w:sz w:val="24"/>
                <w:szCs w:val="24"/>
              </w:rPr>
              <w:t xml:space="preserve">Stakeholders tool to manage and modify </w:t>
            </w:r>
          </w:p>
        </w:tc>
        <w:tc>
          <w:tcPr>
            <w:tcW w:w="1890" w:type="dxa"/>
            <w:tcMar/>
          </w:tcPr>
          <w:p w:rsidR="49FD2FAC" w:rsidRDefault="49FD2FAC" w14:paraId="7E37A5FC" w14:textId="20A3E014">
            <w:r w:rsidRPr="49FD2FAC" w:rsidR="49FD2FAC">
              <w:rPr>
                <w:rFonts w:ascii="Arial" w:hAnsi="Arial" w:eastAsia="Arial" w:cs="Arial"/>
                <w:sz w:val="24"/>
                <w:szCs w:val="24"/>
              </w:rPr>
              <w:t>Pg.66</w:t>
            </w:r>
          </w:p>
        </w:tc>
      </w:tr>
      <w:tr w:rsidRPr="009A7212" w:rsidR="00AF4993" w:rsidTr="4F18A98A" w14:paraId="752DABDF" w14:textId="77777777">
        <w:tc>
          <w:tcPr>
            <w:tcW w:w="8275" w:type="dxa"/>
            <w:tcMar/>
          </w:tcPr>
          <w:p w:rsidR="49FD2FAC" w:rsidRDefault="49FD2FAC" w14:paraId="4A00DBD2" w14:textId="53824066">
            <w:r w:rsidRPr="49FD2FAC" w:rsidR="49FD2FAC">
              <w:rPr>
                <w:rFonts w:ascii="Arial" w:hAnsi="Arial" w:eastAsia="Arial" w:cs="Arial"/>
                <w:sz w:val="24"/>
                <w:szCs w:val="24"/>
              </w:rPr>
              <w:t>Automatic real time updates</w:t>
            </w:r>
          </w:p>
        </w:tc>
        <w:tc>
          <w:tcPr>
            <w:tcW w:w="1890" w:type="dxa"/>
            <w:tcMar/>
          </w:tcPr>
          <w:p w:rsidR="49FD2FAC" w:rsidRDefault="49FD2FAC" w14:paraId="2096AE9D" w14:textId="23248199">
            <w:r w:rsidRPr="49FD2FAC" w:rsidR="49FD2FAC">
              <w:rPr>
                <w:rFonts w:ascii="Arial" w:hAnsi="Arial" w:eastAsia="Arial" w:cs="Arial"/>
                <w:sz w:val="24"/>
                <w:szCs w:val="24"/>
              </w:rPr>
              <w:t>Pg.78</w:t>
            </w:r>
          </w:p>
        </w:tc>
      </w:tr>
      <w:tr w:rsidRPr="009A7212" w:rsidR="00AF4993" w:rsidTr="4F18A98A" w14:paraId="0E1B86D3" w14:textId="77777777">
        <w:tc>
          <w:tcPr>
            <w:tcW w:w="8275" w:type="dxa"/>
            <w:tcMar/>
          </w:tcPr>
          <w:p w:rsidR="49FD2FAC" w:rsidRDefault="49FD2FAC" w14:paraId="5C8BB09D" w14:textId="237040DF">
            <w:r w:rsidRPr="49FD2FAC" w:rsidR="49FD2FAC">
              <w:rPr>
                <w:rFonts w:ascii="Arial" w:hAnsi="Arial" w:eastAsia="Arial" w:cs="Arial"/>
                <w:sz w:val="24"/>
                <w:szCs w:val="24"/>
              </w:rPr>
              <w:t xml:space="preserve">Offline availability </w:t>
            </w:r>
          </w:p>
        </w:tc>
        <w:tc>
          <w:tcPr>
            <w:tcW w:w="1890" w:type="dxa"/>
            <w:tcMar/>
          </w:tcPr>
          <w:p w:rsidR="49FD2FAC" w:rsidRDefault="49FD2FAC" w14:paraId="5C5A3B73" w14:textId="05292177">
            <w:r w:rsidRPr="49FD2FAC" w:rsidR="49FD2FAC">
              <w:rPr>
                <w:rFonts w:ascii="Arial" w:hAnsi="Arial" w:eastAsia="Arial" w:cs="Arial"/>
                <w:sz w:val="24"/>
                <w:szCs w:val="24"/>
              </w:rPr>
              <w:t>Pg.85</w:t>
            </w:r>
          </w:p>
        </w:tc>
      </w:tr>
      <w:tr w:rsidRPr="009A7212" w:rsidR="00AF4993" w:rsidTr="4F18A98A" w14:paraId="3224BF17" w14:textId="77777777">
        <w:tc>
          <w:tcPr>
            <w:tcW w:w="8275" w:type="dxa"/>
            <w:tcMar/>
          </w:tcPr>
          <w:p w:rsidR="4F18A98A" w:rsidP="4F18A98A" w:rsidRDefault="4F18A98A" w14:paraId="159A2E33" w14:textId="4466FBA7">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SSNs</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 </w:t>
            </w:r>
            <w:r w:rsidRPr="4F18A98A" w:rsidR="4F18A98A">
              <w:rPr>
                <w:rFonts w:ascii="Arial" w:hAnsi="Arial" w:eastAsia="Arial" w:cs="Arial"/>
                <w:b w:val="0"/>
                <w:bCs w:val="0"/>
                <w:i w:val="0"/>
                <w:iCs w:val="0"/>
                <w:caps w:val="0"/>
                <w:smallCaps w:val="0"/>
                <w:color w:val="000000" w:themeColor="text1" w:themeTint="FF" w:themeShade="FF"/>
                <w:sz w:val="24"/>
                <w:szCs w:val="24"/>
                <w:lang w:val="en-US"/>
              </w:rPr>
              <w:t>or passwords are obscured during data entry for added security</w:t>
            </w:r>
          </w:p>
        </w:tc>
        <w:tc>
          <w:tcPr>
            <w:tcW w:w="1890" w:type="dxa"/>
            <w:tcMar/>
          </w:tcPr>
          <w:p w:rsidR="4F18A98A" w:rsidP="4F18A98A" w:rsidRDefault="4F18A98A" w14:paraId="7D4499F9" w14:textId="643F080A">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TSpec_25</w:t>
            </w:r>
          </w:p>
        </w:tc>
      </w:tr>
      <w:tr w:rsidRPr="009A7212" w:rsidR="00AF4993" w:rsidTr="4F18A98A" w14:paraId="7D01008E" w14:textId="77777777">
        <w:tc>
          <w:tcPr>
            <w:tcW w:w="8275" w:type="dxa"/>
            <w:tcMar/>
          </w:tcPr>
          <w:p w:rsidR="4F18A98A" w:rsidP="4F18A98A" w:rsidRDefault="4F18A98A" w14:paraId="2E15AC1A" w14:textId="6A536F83">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Ability to annotate documents. </w:t>
            </w:r>
          </w:p>
        </w:tc>
        <w:tc>
          <w:tcPr>
            <w:tcW w:w="1890" w:type="dxa"/>
            <w:tcMar/>
          </w:tcPr>
          <w:p w:rsidR="4F18A98A" w:rsidP="4F18A98A" w:rsidRDefault="4F18A98A" w14:paraId="70709B7C" w14:textId="2373816E">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TSpec_33</w:t>
            </w:r>
          </w:p>
        </w:tc>
      </w:tr>
      <w:tr w:rsidR="4F18A98A" w:rsidTr="4F18A98A" w14:paraId="6A312DB7">
        <w:trPr>
          <w:trHeight w:val="300"/>
        </w:trPr>
        <w:tc>
          <w:tcPr>
            <w:tcW w:w="8275" w:type="dxa"/>
            <w:tcMar/>
          </w:tcPr>
          <w:p w:rsidR="4F18A98A" w:rsidP="4F18A98A" w:rsidRDefault="4F18A98A" w14:paraId="13F5B0EE" w14:textId="3DBED187">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Internal Storage</w:t>
            </w:r>
            <w:r w:rsidRPr="4F18A98A" w:rsidR="3D1EA8EF">
              <w:rPr>
                <w:rFonts w:ascii="Arial" w:hAnsi="Arial" w:eastAsia="Arial" w:cs="Arial"/>
                <w:b w:val="0"/>
                <w:bCs w:val="0"/>
                <w:i w:val="0"/>
                <w:iCs w:val="0"/>
                <w:caps w:val="0"/>
                <w:smallCaps w:val="0"/>
                <w:color w:val="000000" w:themeColor="text1" w:themeTint="FF" w:themeShade="FF"/>
                <w:sz w:val="24"/>
                <w:szCs w:val="24"/>
                <w:lang w:val="en-US"/>
              </w:rPr>
              <w:t xml:space="preserve"> capabilities</w:t>
            </w:r>
          </w:p>
        </w:tc>
        <w:tc>
          <w:tcPr>
            <w:tcW w:w="1890" w:type="dxa"/>
            <w:tcMar/>
          </w:tcPr>
          <w:p w:rsidR="4F18A98A" w:rsidP="4F18A98A" w:rsidRDefault="4F18A98A" w14:paraId="03E31F41" w14:textId="6A093C6B">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TSpec_35</w:t>
            </w:r>
          </w:p>
        </w:tc>
      </w:tr>
      <w:tr w:rsidRPr="009A7212" w:rsidR="00AF4993" w:rsidTr="4F18A98A" w14:paraId="39BD309C" w14:textId="77777777">
        <w:tc>
          <w:tcPr>
            <w:tcW w:w="8275" w:type="dxa"/>
            <w:tcMar/>
          </w:tcPr>
          <w:p w:rsidR="4F18A98A" w:rsidP="4F18A98A" w:rsidRDefault="4F18A98A" w14:paraId="4866B43B" w14:textId="5F693E70">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Offline availability </w:t>
            </w:r>
            <w:r w:rsidRPr="4F18A98A" w:rsidR="1FAB8347">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F18A98A" w:rsidP="4F18A98A" w:rsidRDefault="4F18A98A" w14:paraId="4B9630B4" w14:textId="680A38AC">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TSpec_39,40</w:t>
            </w:r>
          </w:p>
        </w:tc>
      </w:tr>
      <w:tr w:rsidR="4F18A98A" w:rsidTr="4F18A98A" w14:paraId="10BD2A9C">
        <w:trPr>
          <w:trHeight w:val="300"/>
        </w:trPr>
        <w:tc>
          <w:tcPr>
            <w:tcW w:w="8275" w:type="dxa"/>
            <w:tcMar/>
          </w:tcPr>
          <w:p w:rsidR="4F18A98A" w:rsidP="4F18A98A" w:rsidRDefault="4F18A98A" w14:paraId="10925182" w14:textId="3B0DB123">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Good field creation capability to allow stakeholders to define and add new fields as the business evolves</w:t>
            </w:r>
            <w:r w:rsidRPr="4F18A98A" w:rsidR="5E506878">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F18A98A" w:rsidP="4F18A98A" w:rsidRDefault="4F18A98A" w14:paraId="07C30747" w14:textId="51CA7E79">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TSpec_46</w:t>
            </w:r>
          </w:p>
        </w:tc>
      </w:tr>
      <w:tr w:rsidR="4F18A98A" w:rsidTr="4F18A98A" w14:paraId="1303EE09">
        <w:trPr>
          <w:trHeight w:val="300"/>
        </w:trPr>
        <w:tc>
          <w:tcPr>
            <w:tcW w:w="8275" w:type="dxa"/>
            <w:tcMar/>
          </w:tcPr>
          <w:p w:rsidR="4F18A98A" w:rsidP="4F18A98A" w:rsidRDefault="4F18A98A" w14:paraId="1D2B5297" w14:textId="6F01CCD0">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Tool tips with help capability</w:t>
            </w:r>
          </w:p>
        </w:tc>
        <w:tc>
          <w:tcPr>
            <w:tcW w:w="1890" w:type="dxa"/>
            <w:tcMar/>
          </w:tcPr>
          <w:p w:rsidR="4F18A98A" w:rsidP="4F18A98A" w:rsidRDefault="4F18A98A" w14:paraId="34A27A2C" w14:textId="367A6273">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TSpec_51</w:t>
            </w:r>
          </w:p>
        </w:tc>
      </w:tr>
      <w:tr w:rsidR="4F18A98A" w:rsidTr="4F18A98A" w14:paraId="4E4E8361">
        <w:trPr>
          <w:trHeight w:val="300"/>
        </w:trPr>
        <w:tc>
          <w:tcPr>
            <w:tcW w:w="8275" w:type="dxa"/>
            <w:tcMar/>
          </w:tcPr>
          <w:p w:rsidR="4F18A98A" w:rsidP="4F18A98A" w:rsidRDefault="4F18A98A" w14:paraId="0D46FB16" w14:textId="7938FB31">
            <w:pPr>
              <w:pStyle w:val="Normal"/>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Document redaction capabilit</w:t>
            </w:r>
            <w:r w:rsidRPr="4F18A98A" w:rsidR="31340485">
              <w:rPr>
                <w:rFonts w:ascii="Arial" w:hAnsi="Arial" w:eastAsia="Arial" w:cs="Arial"/>
                <w:b w:val="0"/>
                <w:bCs w:val="0"/>
                <w:i w:val="0"/>
                <w:iCs w:val="0"/>
                <w:caps w:val="0"/>
                <w:smallCaps w:val="0"/>
                <w:color w:val="000000" w:themeColor="text1" w:themeTint="FF" w:themeShade="FF"/>
                <w:sz w:val="24"/>
                <w:szCs w:val="24"/>
                <w:lang w:val="en-US"/>
              </w:rPr>
              <w:t>ies that include predefined sensitive information, manual redaction, reason for redaction, and preview before redaction.</w:t>
            </w:r>
          </w:p>
        </w:tc>
        <w:tc>
          <w:tcPr>
            <w:tcW w:w="1890" w:type="dxa"/>
            <w:tcMar/>
          </w:tcPr>
          <w:p w:rsidR="4F18A98A" w:rsidP="4F18A98A" w:rsidRDefault="4F18A98A" w14:paraId="10945D6D" w14:textId="30FBCA7F">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TSpec_58</w:t>
            </w:r>
          </w:p>
        </w:tc>
      </w:tr>
      <w:tr w:rsidR="4F18A98A" w:rsidTr="4F18A98A" w14:paraId="5914F73C">
        <w:trPr>
          <w:trHeight w:val="300"/>
        </w:trPr>
        <w:tc>
          <w:tcPr>
            <w:tcW w:w="8275" w:type="dxa"/>
            <w:tcMar/>
          </w:tcPr>
          <w:p w:rsidR="4F18A98A" w:rsidP="4F18A98A" w:rsidRDefault="4F18A98A" w14:paraId="5F611605" w14:textId="375601C6">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OCR processing, solution can scan images and identify text and turn it into a digital format</w:t>
            </w:r>
          </w:p>
        </w:tc>
        <w:tc>
          <w:tcPr>
            <w:tcW w:w="1890" w:type="dxa"/>
            <w:tcMar/>
          </w:tcPr>
          <w:p w:rsidR="4F18A98A" w:rsidP="4F18A98A" w:rsidRDefault="4F18A98A" w14:paraId="3B8A623A" w14:textId="424CC8F7">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TSpec_62</w:t>
            </w:r>
          </w:p>
        </w:tc>
      </w:tr>
      <w:tr w:rsidR="4F18A98A" w:rsidTr="4F18A98A" w14:paraId="78DB01B2">
        <w:trPr>
          <w:trHeight w:val="300"/>
        </w:trPr>
        <w:tc>
          <w:tcPr>
            <w:tcW w:w="8275" w:type="dxa"/>
            <w:tcMar/>
          </w:tcPr>
          <w:p w:rsidR="4F18A98A" w:rsidP="4F18A98A" w:rsidRDefault="4F18A98A" w14:paraId="34EF5484" w14:textId="3F95D274">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Geo-mapping capabilities</w:t>
            </w:r>
          </w:p>
        </w:tc>
        <w:tc>
          <w:tcPr>
            <w:tcW w:w="1890" w:type="dxa"/>
            <w:tcMar/>
          </w:tcPr>
          <w:p w:rsidR="4F18A98A" w:rsidP="4F18A98A" w:rsidRDefault="4F18A98A" w14:paraId="681760BF" w14:textId="61D5D98C">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Page 87</w:t>
            </w:r>
          </w:p>
        </w:tc>
      </w:tr>
      <w:tr w:rsidR="4F18A98A" w:rsidTr="4F18A98A" w14:paraId="00352705">
        <w:trPr>
          <w:trHeight w:val="300"/>
        </w:trPr>
        <w:tc>
          <w:tcPr>
            <w:tcW w:w="8275" w:type="dxa"/>
            <w:tcMar/>
          </w:tcPr>
          <w:p w:rsidR="4F18A98A" w:rsidP="4F18A98A" w:rsidRDefault="4F18A98A" w14:paraId="630C5A40" w14:textId="7CA43B0B">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Customizable Language Packs: translations, new dialects/languages can be added by the stakeholder as needed.  </w:t>
            </w:r>
          </w:p>
        </w:tc>
        <w:tc>
          <w:tcPr>
            <w:tcW w:w="1890" w:type="dxa"/>
            <w:tcMar/>
          </w:tcPr>
          <w:p w:rsidR="4F18A98A" w:rsidP="4F18A98A" w:rsidRDefault="4F18A98A" w14:paraId="31B0F521" w14:textId="23F17D82">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Page 88</w:t>
            </w:r>
          </w:p>
        </w:tc>
      </w:tr>
      <w:tr w:rsidR="4F18A98A" w:rsidTr="4F18A98A" w14:paraId="1879D4CF">
        <w:trPr>
          <w:trHeight w:val="300"/>
        </w:trPr>
        <w:tc>
          <w:tcPr>
            <w:tcW w:w="8275" w:type="dxa"/>
            <w:tcMar/>
          </w:tcPr>
          <w:p w:rsidR="15FA12B6" w:rsidP="4F18A98A" w:rsidRDefault="15FA12B6" w14:paraId="63E77B26" w14:textId="119F10BD">
            <w:pPr>
              <w:rPr>
                <w:rFonts w:ascii="Arial" w:hAnsi="Arial" w:eastAsia="Arial" w:cs="Arial"/>
                <w:b w:val="0"/>
                <w:bCs w:val="0"/>
                <w:i w:val="0"/>
                <w:iCs w:val="0"/>
                <w:caps w:val="0"/>
                <w:smallCaps w:val="0"/>
                <w:color w:val="000000" w:themeColor="text1" w:themeTint="FF" w:themeShade="FF"/>
                <w:sz w:val="24"/>
                <w:szCs w:val="24"/>
              </w:rPr>
            </w:pPr>
            <w:r w:rsidRPr="4F18A98A" w:rsidR="15FA12B6">
              <w:rPr>
                <w:rFonts w:ascii="Arial" w:hAnsi="Arial" w:eastAsia="Arial" w:cs="Arial"/>
                <w:b w:val="0"/>
                <w:bCs w:val="0"/>
                <w:i w:val="0"/>
                <w:iCs w:val="0"/>
                <w:caps w:val="0"/>
                <w:smallCaps w:val="0"/>
                <w:color w:val="000000" w:themeColor="text1" w:themeTint="FF" w:themeShade="FF"/>
                <w:sz w:val="24"/>
                <w:szCs w:val="24"/>
                <w:lang w:val="en-US"/>
              </w:rPr>
              <w:t>S</w:t>
            </w:r>
            <w:r w:rsidRPr="4F18A98A" w:rsidR="4F18A98A">
              <w:rPr>
                <w:rFonts w:ascii="Arial" w:hAnsi="Arial" w:eastAsia="Arial" w:cs="Arial"/>
                <w:b w:val="0"/>
                <w:bCs w:val="0"/>
                <w:i w:val="0"/>
                <w:iCs w:val="0"/>
                <w:caps w:val="0"/>
                <w:smallCaps w:val="0"/>
                <w:color w:val="000000" w:themeColor="text1" w:themeTint="FF" w:themeShade="FF"/>
                <w:sz w:val="24"/>
                <w:szCs w:val="24"/>
                <w:lang w:val="en-US"/>
              </w:rPr>
              <w:t>upport for special characters associated with language preference</w:t>
            </w:r>
          </w:p>
        </w:tc>
        <w:tc>
          <w:tcPr>
            <w:tcW w:w="1890" w:type="dxa"/>
            <w:tcMar/>
          </w:tcPr>
          <w:p w:rsidR="4F18A98A" w:rsidP="4F18A98A" w:rsidRDefault="4F18A98A" w14:paraId="2D84E4A5" w14:textId="134C6FA1">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TSpec_57</w:t>
            </w:r>
          </w:p>
        </w:tc>
      </w:tr>
      <w:tr w:rsidR="4F18A98A" w:rsidTr="4F18A98A" w14:paraId="7F4DE603">
        <w:trPr>
          <w:trHeight w:val="300"/>
        </w:trPr>
        <w:tc>
          <w:tcPr>
            <w:tcW w:w="8275" w:type="dxa"/>
            <w:tcMar/>
          </w:tcPr>
          <w:p w:rsidR="7BA4E298" w:rsidP="4F18A98A" w:rsidRDefault="7BA4E298" w14:paraId="25F4E976" w14:textId="59EC8934">
            <w:pPr>
              <w:rPr>
                <w:rFonts w:ascii="Arial" w:hAnsi="Arial" w:eastAsia="Arial" w:cs="Arial"/>
                <w:b w:val="0"/>
                <w:bCs w:val="0"/>
                <w:i w:val="0"/>
                <w:iCs w:val="0"/>
                <w:caps w:val="0"/>
                <w:smallCaps w:val="0"/>
                <w:color w:val="000000" w:themeColor="text1" w:themeTint="FF" w:themeShade="FF"/>
                <w:sz w:val="24"/>
                <w:szCs w:val="24"/>
                <w:lang w:val="en-US"/>
              </w:rPr>
            </w:pPr>
            <w:r w:rsidRPr="4F18A98A" w:rsidR="7BA4E298">
              <w:rPr>
                <w:rFonts w:ascii="Arial" w:hAnsi="Arial" w:eastAsia="Arial" w:cs="Arial"/>
                <w:b w:val="0"/>
                <w:bCs w:val="0"/>
                <w:i w:val="0"/>
                <w:iCs w:val="0"/>
                <w:caps w:val="0"/>
                <w:smallCaps w:val="0"/>
                <w:color w:val="000000" w:themeColor="text1" w:themeTint="FF" w:themeShade="FF"/>
                <w:sz w:val="24"/>
                <w:szCs w:val="24"/>
                <w:lang w:val="en-US"/>
              </w:rPr>
              <w:t xml:space="preserve">Efficient </w:t>
            </w:r>
            <w:r w:rsidRPr="4F18A98A" w:rsidR="4F18A98A">
              <w:rPr>
                <w:rFonts w:ascii="Arial" w:hAnsi="Arial" w:eastAsia="Arial" w:cs="Arial"/>
                <w:b w:val="0"/>
                <w:bCs w:val="0"/>
                <w:i w:val="0"/>
                <w:iCs w:val="0"/>
                <w:caps w:val="0"/>
                <w:smallCaps w:val="0"/>
                <w:color w:val="000000" w:themeColor="text1" w:themeTint="FF" w:themeShade="FF"/>
                <w:sz w:val="24"/>
                <w:szCs w:val="24"/>
                <w:lang w:val="en-US"/>
              </w:rPr>
              <w:t>classroom management</w:t>
            </w:r>
            <w:r w:rsidRPr="4F18A98A" w:rsidR="57D6D6BE">
              <w:rPr>
                <w:rFonts w:ascii="Arial" w:hAnsi="Arial" w:eastAsia="Arial" w:cs="Arial"/>
                <w:b w:val="0"/>
                <w:bCs w:val="0"/>
                <w:i w:val="0"/>
                <w:iCs w:val="0"/>
                <w:caps w:val="0"/>
                <w:smallCaps w:val="0"/>
                <w:color w:val="000000" w:themeColor="text1" w:themeTint="FF" w:themeShade="FF"/>
                <w:sz w:val="24"/>
                <w:szCs w:val="24"/>
                <w:lang w:val="en-US"/>
              </w:rPr>
              <w:t xml:space="preserve"> capabilities</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F18A98A" w:rsidP="4F18A98A" w:rsidRDefault="4F18A98A" w14:paraId="625FDBE1" w14:textId="2139A64C">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TSpec_66,67</w:t>
            </w:r>
            <w:r w:rsidRPr="4F18A98A" w:rsidR="1D6093DD">
              <w:rPr>
                <w:rFonts w:ascii="Arial" w:hAnsi="Arial" w:eastAsia="Arial" w:cs="Arial"/>
                <w:b w:val="0"/>
                <w:bCs w:val="0"/>
                <w:i w:val="0"/>
                <w:iCs w:val="0"/>
                <w:caps w:val="0"/>
                <w:smallCaps w:val="0"/>
                <w:color w:val="000000" w:themeColor="text1" w:themeTint="FF" w:themeShade="FF"/>
                <w:sz w:val="24"/>
                <w:szCs w:val="24"/>
                <w:lang w:val="en-US"/>
              </w:rPr>
              <w:t xml:space="preserve"> Page 102</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4F18A98A"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4F18A98A" w14:paraId="6407ECFE" w14:textId="77777777">
        <w:tc>
          <w:tcPr>
            <w:tcW w:w="8275" w:type="dxa"/>
            <w:tcMar/>
          </w:tcPr>
          <w:p w:rsidR="49FD2FAC" w:rsidRDefault="49FD2FAC" w14:paraId="7E33B69B" w14:textId="6A2E7AA4">
            <w:r w:rsidRPr="49FD2FAC" w:rsidR="49FD2FAC">
              <w:rPr>
                <w:rFonts w:ascii="Arial" w:hAnsi="Arial" w:eastAsia="Arial" w:cs="Arial"/>
                <w:sz w:val="24"/>
                <w:szCs w:val="24"/>
              </w:rPr>
              <w:t xml:space="preserve">Support e-signatures but doesn’t explain the solution </w:t>
            </w:r>
          </w:p>
        </w:tc>
        <w:tc>
          <w:tcPr>
            <w:tcW w:w="1890" w:type="dxa"/>
            <w:tcMar/>
          </w:tcPr>
          <w:p w:rsidR="49FD2FAC" w:rsidRDefault="49FD2FAC" w14:paraId="0B92E1D1" w14:textId="0A396456">
            <w:r w:rsidRPr="49FD2FAC" w:rsidR="49FD2FAC">
              <w:rPr>
                <w:rFonts w:ascii="Arial" w:hAnsi="Arial" w:eastAsia="Arial" w:cs="Arial"/>
                <w:sz w:val="24"/>
                <w:szCs w:val="24"/>
              </w:rPr>
              <w:t xml:space="preserve">Pg 66 </w:t>
            </w:r>
          </w:p>
        </w:tc>
      </w:tr>
      <w:tr w:rsidRPr="009A7212" w:rsidR="00AF4993" w:rsidTr="4F18A98A" w14:paraId="6367949B" w14:textId="77777777">
        <w:tc>
          <w:tcPr>
            <w:tcW w:w="8275" w:type="dxa"/>
            <w:tcMar/>
          </w:tcPr>
          <w:p w:rsidR="49FD2FAC" w:rsidRDefault="49FD2FAC" w14:paraId="0897D152" w14:textId="4D338696">
            <w:r w:rsidRPr="49FD2FAC" w:rsidR="49FD2FAC">
              <w:rPr>
                <w:rFonts w:ascii="Arial" w:hAnsi="Arial" w:eastAsia="Arial" w:cs="Arial"/>
                <w:sz w:val="24"/>
                <w:szCs w:val="24"/>
              </w:rPr>
              <w:t xml:space="preserve">Lack of explanations for solutions, does not expand on responses </w:t>
            </w:r>
          </w:p>
        </w:tc>
        <w:tc>
          <w:tcPr>
            <w:tcW w:w="1890" w:type="dxa"/>
            <w:tcMar/>
          </w:tcPr>
          <w:p w:rsidR="49FD2FAC" w:rsidRDefault="49FD2FAC" w14:paraId="2D347A35" w14:textId="225485D2">
            <w:r w:rsidRPr="49FD2FAC" w:rsidR="49FD2FAC">
              <w:rPr>
                <w:rFonts w:ascii="Arial" w:hAnsi="Arial" w:eastAsia="Arial" w:cs="Arial"/>
                <w:sz w:val="24"/>
                <w:szCs w:val="24"/>
              </w:rPr>
              <w:t>Throughout</w:t>
            </w:r>
          </w:p>
        </w:tc>
      </w:tr>
      <w:tr w:rsidRPr="009A7212" w:rsidR="00AF4993" w:rsidTr="4F18A98A" w14:paraId="19B29D71" w14:textId="77777777">
        <w:trPr>
          <w:trHeight w:val="125"/>
        </w:trPr>
        <w:tc>
          <w:tcPr>
            <w:tcW w:w="8275" w:type="dxa"/>
            <w:tcMar/>
          </w:tcPr>
          <w:p w:rsidR="49FD2FAC" w:rsidRDefault="49FD2FAC" w14:paraId="1C49AB2A" w14:textId="4960E77F">
            <w:r w:rsidRPr="49FD2FAC" w:rsidR="49FD2FAC">
              <w:rPr>
                <w:rFonts w:ascii="Arial" w:hAnsi="Arial" w:eastAsia="Arial" w:cs="Arial"/>
                <w:sz w:val="24"/>
                <w:szCs w:val="24"/>
              </w:rPr>
              <w:t xml:space="preserve">Proposal lacks clarification on important questions and topics. No attention to detail/formatting. No details given to explain how vendor will manage our needs. </w:t>
            </w:r>
          </w:p>
        </w:tc>
        <w:tc>
          <w:tcPr>
            <w:tcW w:w="1890" w:type="dxa"/>
            <w:tcMar/>
          </w:tcPr>
          <w:p w:rsidR="49FD2FAC" w:rsidRDefault="49FD2FAC" w14:paraId="590F2662" w14:textId="044BF8D0">
            <w:r w:rsidRPr="49FD2FAC" w:rsidR="49FD2FAC">
              <w:rPr>
                <w:rFonts w:ascii="Arial" w:hAnsi="Arial" w:eastAsia="Arial" w:cs="Arial"/>
                <w:sz w:val="24"/>
                <w:szCs w:val="24"/>
              </w:rPr>
              <w:t xml:space="preserve"> Throughout</w:t>
            </w:r>
          </w:p>
        </w:tc>
      </w:tr>
      <w:tr w:rsidRPr="009A7212" w:rsidR="00AF4993" w:rsidTr="4F18A98A" w14:paraId="77FEB780" w14:textId="77777777">
        <w:tc>
          <w:tcPr>
            <w:tcW w:w="8275" w:type="dxa"/>
            <w:tcMar/>
          </w:tcPr>
          <w:p w:rsidR="49FD2FAC" w:rsidRDefault="49FD2FAC" w14:paraId="7632B606" w14:textId="459457E1">
            <w:r w:rsidRPr="49FD2FAC" w:rsidR="49FD2FAC">
              <w:rPr>
                <w:rFonts w:ascii="Arial" w:hAnsi="Arial" w:eastAsia="Arial" w:cs="Arial"/>
                <w:sz w:val="24"/>
                <w:szCs w:val="24"/>
              </w:rPr>
              <w:t xml:space="preserve">Product is off the shelf for California and would need to be customized for NC. Built as a Registry product.  Regulatory system would need to be built. </w:t>
            </w:r>
          </w:p>
        </w:tc>
        <w:tc>
          <w:tcPr>
            <w:tcW w:w="1890" w:type="dxa"/>
            <w:tcMar/>
          </w:tcPr>
          <w:p w:rsidR="49FD2FAC" w:rsidRDefault="49FD2FAC" w14:paraId="77DB7D69" w14:textId="0BEFEE30">
            <w:r w:rsidRPr="49FD2FAC" w:rsidR="49FD2FAC">
              <w:rPr>
                <w:rFonts w:ascii="Arial" w:hAnsi="Arial" w:eastAsia="Arial" w:cs="Arial"/>
                <w:sz w:val="24"/>
                <w:szCs w:val="24"/>
              </w:rPr>
              <w:t>Pg.7/8</w:t>
            </w:r>
          </w:p>
        </w:tc>
      </w:tr>
      <w:tr w:rsidRPr="009A7212" w:rsidR="006C1A4B" w:rsidTr="4F18A98A" w14:paraId="2C79CEB5" w14:textId="77777777">
        <w:tc>
          <w:tcPr>
            <w:tcW w:w="8275" w:type="dxa"/>
            <w:tcMar/>
          </w:tcPr>
          <w:p w:rsidR="49FD2FAC" w:rsidRDefault="49FD2FAC" w14:paraId="7E1F9A90" w14:textId="47771D9E">
            <w:r w:rsidRPr="49FD2FAC" w:rsidR="49FD2FAC">
              <w:rPr>
                <w:rFonts w:ascii="Arial" w:hAnsi="Arial" w:eastAsia="Arial" w:cs="Arial"/>
                <w:sz w:val="24"/>
                <w:szCs w:val="24"/>
              </w:rPr>
              <w:t xml:space="preserve">Use of copy and paste for responses or lack of answers </w:t>
            </w:r>
          </w:p>
        </w:tc>
        <w:tc>
          <w:tcPr>
            <w:tcW w:w="1890" w:type="dxa"/>
            <w:tcMar/>
          </w:tcPr>
          <w:p w:rsidR="49FD2FAC" w:rsidRDefault="49FD2FAC" w14:paraId="6684891B" w14:textId="720C44AD">
            <w:r w:rsidRPr="49FD2FAC" w:rsidR="49FD2FAC">
              <w:rPr>
                <w:rFonts w:ascii="Arial" w:hAnsi="Arial" w:eastAsia="Arial" w:cs="Arial"/>
                <w:sz w:val="24"/>
                <w:szCs w:val="24"/>
              </w:rPr>
              <w:t xml:space="preserve"> Examples: Pg.15,16, 69, pg.101, done throughout</w:t>
            </w:r>
          </w:p>
        </w:tc>
      </w:tr>
      <w:tr w:rsidRPr="009A7212" w:rsidR="00AF4993" w:rsidTr="4F18A98A" w14:paraId="7E0026E0" w14:textId="77777777">
        <w:tc>
          <w:tcPr>
            <w:tcW w:w="8275" w:type="dxa"/>
            <w:tcMar/>
          </w:tcPr>
          <w:p w:rsidR="49FD2FAC" w:rsidRDefault="49FD2FAC" w14:paraId="00E8B6BE" w14:textId="60D1CB94">
            <w:r w:rsidRPr="4F18A98A" w:rsidR="49FD2FAC">
              <w:rPr>
                <w:rFonts w:ascii="Arial" w:hAnsi="Arial" w:eastAsia="Arial" w:cs="Arial"/>
                <w:sz w:val="24"/>
                <w:szCs w:val="24"/>
              </w:rPr>
              <w:t>Small company, will they have dedicated workforce to support our needs</w:t>
            </w:r>
          </w:p>
        </w:tc>
        <w:tc>
          <w:tcPr>
            <w:tcW w:w="1890" w:type="dxa"/>
            <w:tcMar/>
          </w:tcPr>
          <w:p w:rsidR="49FD2FAC" w:rsidP="49FD2FAC" w:rsidRDefault="49FD2FAC" w14:paraId="119A800C" w14:textId="7CCDF856">
            <w:pPr>
              <w:rPr>
                <w:rFonts w:ascii="Arial" w:hAnsi="Arial" w:eastAsia="Arial" w:cs="Arial"/>
                <w:sz w:val="24"/>
                <w:szCs w:val="24"/>
              </w:rPr>
            </w:pPr>
          </w:p>
        </w:tc>
      </w:tr>
      <w:tr w:rsidR="49FD2FAC" w:rsidTr="4F18A98A" w14:paraId="37346514">
        <w:trPr>
          <w:trHeight w:val="300"/>
        </w:trPr>
        <w:tc>
          <w:tcPr>
            <w:tcW w:w="8275" w:type="dxa"/>
            <w:tcMar/>
          </w:tcPr>
          <w:p w:rsidR="451B9582" w:rsidP="4F18A98A" w:rsidRDefault="451B9582" w14:paraId="1753D181" w14:textId="1FA41476">
            <w:pPr>
              <w:rPr>
                <w:rFonts w:ascii="Arial" w:hAnsi="Arial" w:eastAsia="Arial" w:cs="Arial"/>
                <w:b w:val="0"/>
                <w:bCs w:val="0"/>
                <w:i w:val="0"/>
                <w:iCs w:val="0"/>
                <w:caps w:val="0"/>
                <w:smallCaps w:val="0"/>
                <w:color w:val="000000" w:themeColor="text1" w:themeTint="FF" w:themeShade="FF"/>
                <w:sz w:val="24"/>
                <w:szCs w:val="24"/>
              </w:rPr>
            </w:pPr>
            <w:r w:rsidRPr="4F18A98A" w:rsidR="451B9582">
              <w:rPr>
                <w:rFonts w:ascii="Arial" w:hAnsi="Arial" w:eastAsia="Arial" w:cs="Arial"/>
                <w:b w:val="0"/>
                <w:bCs w:val="0"/>
                <w:i w:val="0"/>
                <w:iCs w:val="0"/>
                <w:caps w:val="0"/>
                <w:smallCaps w:val="0"/>
                <w:color w:val="000000" w:themeColor="text1" w:themeTint="FF" w:themeShade="FF"/>
                <w:sz w:val="24"/>
                <w:szCs w:val="24"/>
                <w:lang w:val="en-US"/>
              </w:rPr>
              <w:t xml:space="preserve">Vendor did </w:t>
            </w:r>
            <w:r w:rsidRPr="4F18A98A" w:rsidR="4F18A98A">
              <w:rPr>
                <w:rFonts w:ascii="Arial" w:hAnsi="Arial" w:eastAsia="Arial" w:cs="Arial"/>
                <w:b w:val="0"/>
                <w:bCs w:val="0"/>
                <w:i w:val="0"/>
                <w:iCs w:val="0"/>
                <w:caps w:val="0"/>
                <w:smallCaps w:val="0"/>
                <w:color w:val="000000" w:themeColor="text1" w:themeTint="FF" w:themeShade="FF"/>
                <w:sz w:val="24"/>
                <w:szCs w:val="24"/>
                <w:lang w:val="en-US"/>
              </w:rPr>
              <w:t>no</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t </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provide </w:t>
            </w:r>
            <w:r w:rsidRPr="4F18A98A" w:rsidR="7B20B076">
              <w:rPr>
                <w:rFonts w:ascii="Arial" w:hAnsi="Arial" w:eastAsia="Arial" w:cs="Arial"/>
                <w:b w:val="0"/>
                <w:bCs w:val="0"/>
                <w:i w:val="0"/>
                <w:iCs w:val="0"/>
                <w:caps w:val="0"/>
                <w:smallCaps w:val="0"/>
                <w:color w:val="000000" w:themeColor="text1" w:themeTint="FF" w:themeShade="FF"/>
                <w:sz w:val="24"/>
                <w:szCs w:val="24"/>
                <w:lang w:val="en-US"/>
              </w:rPr>
              <w:t xml:space="preserve">a response to </w:t>
            </w:r>
            <w:r w:rsidRPr="4F18A98A" w:rsidR="4F18A98A">
              <w:rPr>
                <w:rFonts w:ascii="Arial" w:hAnsi="Arial" w:eastAsia="Arial" w:cs="Arial"/>
                <w:b w:val="0"/>
                <w:bCs w:val="0"/>
                <w:i w:val="0"/>
                <w:iCs w:val="0"/>
                <w:caps w:val="0"/>
                <w:smallCaps w:val="0"/>
                <w:color w:val="000000" w:themeColor="text1" w:themeTint="FF" w:themeShade="FF"/>
                <w:sz w:val="24"/>
                <w:szCs w:val="24"/>
                <w:lang w:val="en-US"/>
              </w:rPr>
              <w:t>data analytic capabilities, but instead repeated the documentation for branding capabilities</w:t>
            </w:r>
            <w:r w:rsidRPr="4F18A98A" w:rsidR="00944C0F">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F18A98A" w:rsidP="4F18A98A" w:rsidRDefault="4F18A98A" w14:paraId="0C296606" w14:textId="0AF35CEA">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Page 100-102</w:t>
            </w:r>
          </w:p>
        </w:tc>
      </w:tr>
      <w:tr w:rsidR="49FD2FAC" w:rsidTr="4F18A98A" w14:paraId="378CB74F">
        <w:trPr>
          <w:trHeight w:val="300"/>
        </w:trPr>
        <w:tc>
          <w:tcPr>
            <w:tcW w:w="8275" w:type="dxa"/>
            <w:tcMar/>
          </w:tcPr>
          <w:p w:rsidR="15146939" w:rsidP="4F18A98A" w:rsidRDefault="15146939" w14:paraId="5FC79B46" w14:textId="6CE7445B">
            <w:pPr>
              <w:pStyle w:val="Normal"/>
              <w:rPr>
                <w:rFonts w:ascii="Arial" w:hAnsi="Arial" w:eastAsia="Arial" w:cs="Arial"/>
                <w:noProof w:val="0"/>
                <w:sz w:val="24"/>
                <w:szCs w:val="24"/>
                <w:lang w:val="en-US"/>
              </w:rPr>
            </w:pPr>
            <w:r w:rsidRPr="4F18A98A" w:rsidR="15146939">
              <w:rPr>
                <w:rFonts w:ascii="Arial" w:hAnsi="Arial" w:eastAsia="Arial" w:cs="Arial"/>
                <w:b w:val="0"/>
                <w:bCs w:val="0"/>
                <w:i w:val="0"/>
                <w:iCs w:val="0"/>
                <w:caps w:val="0"/>
                <w:smallCaps w:val="0"/>
                <w:color w:val="000000" w:themeColor="text1" w:themeTint="FF" w:themeShade="FF"/>
                <w:sz w:val="24"/>
                <w:szCs w:val="24"/>
                <w:lang w:val="en-US"/>
              </w:rPr>
              <w:t>Lack of detail explaining how they can meet requirements. Vendors documentation reiterates the requirement.</w:t>
            </w:r>
          </w:p>
          <w:p w:rsidR="4F18A98A" w:rsidP="4F18A98A" w:rsidRDefault="4F18A98A" w14:paraId="12C5376C" w14:textId="66EA9DA8">
            <w:pPr>
              <w:pStyle w:val="Normal"/>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4F18A98A" w:rsidP="4F18A98A" w:rsidRDefault="4F18A98A" w14:paraId="2E67700B" w14:textId="566C5624">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Throughout</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 the RFP</w:t>
            </w:r>
          </w:p>
        </w:tc>
      </w:tr>
      <w:tr w:rsidR="49FD2FAC" w:rsidTr="4F18A98A" w14:paraId="4A202A41">
        <w:trPr>
          <w:trHeight w:val="300"/>
        </w:trPr>
        <w:tc>
          <w:tcPr>
            <w:tcW w:w="8275" w:type="dxa"/>
            <w:tcMar/>
          </w:tcPr>
          <w:p w:rsidR="49FD2FAC" w:rsidP="49FD2FAC" w:rsidRDefault="49FD2FAC" w14:paraId="13A948B3" w14:textId="1636AEA0">
            <w:pPr>
              <w:pStyle w:val="Normal"/>
              <w:rPr>
                <w:rFonts w:ascii="Arial" w:hAnsi="Arial" w:eastAsia="Arial" w:cs="Arial"/>
                <w:sz w:val="24"/>
                <w:szCs w:val="24"/>
              </w:rPr>
            </w:pPr>
          </w:p>
        </w:tc>
        <w:tc>
          <w:tcPr>
            <w:tcW w:w="1890" w:type="dxa"/>
            <w:tcMar/>
          </w:tcPr>
          <w:p w:rsidR="49FD2FAC" w:rsidP="49FD2FAC" w:rsidRDefault="49FD2FAC" w14:paraId="56779722" w14:textId="0CC23218">
            <w:pPr>
              <w:pStyle w:val="Normal"/>
              <w:rPr>
                <w:rFonts w:ascii="Arial" w:hAnsi="Arial" w:eastAsia="Arial" w:cs="Arial"/>
                <w:sz w:val="24"/>
                <w:szCs w:val="24"/>
              </w:rPr>
            </w:pPr>
          </w:p>
        </w:tc>
      </w:tr>
      <w:tr w:rsidR="49FD2FAC" w:rsidTr="4F18A98A" w14:paraId="3041750C">
        <w:trPr>
          <w:trHeight w:val="300"/>
        </w:trPr>
        <w:tc>
          <w:tcPr>
            <w:tcW w:w="8275" w:type="dxa"/>
            <w:tcMar/>
          </w:tcPr>
          <w:p w:rsidR="49FD2FAC" w:rsidP="49FD2FAC" w:rsidRDefault="49FD2FAC" w14:paraId="14BCCE46" w14:textId="3931783C">
            <w:pPr>
              <w:pStyle w:val="Normal"/>
              <w:rPr>
                <w:rFonts w:ascii="Arial" w:hAnsi="Arial" w:eastAsia="Arial" w:cs="Arial"/>
                <w:sz w:val="24"/>
                <w:szCs w:val="24"/>
              </w:rPr>
            </w:pPr>
          </w:p>
        </w:tc>
        <w:tc>
          <w:tcPr>
            <w:tcW w:w="1890" w:type="dxa"/>
            <w:tcMar/>
          </w:tcPr>
          <w:p w:rsidR="49FD2FAC" w:rsidP="49FD2FAC" w:rsidRDefault="49FD2FAC" w14:paraId="7BC8F818" w14:textId="62351EAE">
            <w:pPr>
              <w:pStyle w:val="Normal"/>
              <w:rPr>
                <w:rFonts w:ascii="Arial" w:hAnsi="Arial" w:eastAsia="Arial" w:cs="Arial"/>
                <w:sz w:val="24"/>
                <w:szCs w:val="24"/>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4F18A98A"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4F18A98A" w14:paraId="6A5811DF" w14:textId="77777777">
        <w:tc>
          <w:tcPr>
            <w:tcW w:w="8275" w:type="dxa"/>
            <w:tcMar/>
          </w:tcPr>
          <w:p w:rsidR="49FD2FAC" w:rsidRDefault="49FD2FAC" w14:paraId="0ABCFD8C" w14:textId="4E015B33">
            <w:r w:rsidRPr="49FD2FAC" w:rsidR="49FD2FAC">
              <w:rPr>
                <w:rFonts w:ascii="Arial" w:hAnsi="Arial" w:eastAsia="Arial" w:cs="Arial"/>
                <w:sz w:val="24"/>
                <w:szCs w:val="24"/>
              </w:rPr>
              <w:t>Clarify how vendor will support e-signatures</w:t>
            </w:r>
          </w:p>
        </w:tc>
        <w:tc>
          <w:tcPr>
            <w:tcW w:w="1890" w:type="dxa"/>
            <w:tcMar/>
          </w:tcPr>
          <w:p w:rsidR="49FD2FAC" w:rsidRDefault="49FD2FAC" w14:paraId="01425CB3" w14:textId="45B1ED0E">
            <w:r w:rsidRPr="49FD2FAC" w:rsidR="49FD2FAC">
              <w:rPr>
                <w:rFonts w:ascii="Arial" w:hAnsi="Arial" w:eastAsia="Arial" w:cs="Arial"/>
                <w:sz w:val="24"/>
                <w:szCs w:val="24"/>
              </w:rPr>
              <w:t>Pg 66</w:t>
            </w:r>
          </w:p>
        </w:tc>
      </w:tr>
      <w:tr w:rsidRPr="009A7212" w:rsidR="001425A1" w:rsidTr="4F18A98A" w14:paraId="47F16413" w14:textId="77777777">
        <w:tc>
          <w:tcPr>
            <w:tcW w:w="8275" w:type="dxa"/>
            <w:tcMar/>
          </w:tcPr>
          <w:p w:rsidR="4F18A98A" w:rsidP="4F18A98A" w:rsidRDefault="4F18A98A" w14:paraId="4887B58B" w14:textId="00AEEEE9">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Can Auto-f</w:t>
            </w:r>
            <w:r w:rsidRPr="4F18A98A" w:rsidR="4F18A98A">
              <w:rPr>
                <w:rFonts w:ascii="Arial" w:hAnsi="Arial" w:eastAsia="Arial" w:cs="Arial"/>
                <w:b w:val="0"/>
                <w:bCs w:val="0"/>
                <w:i w:val="0"/>
                <w:iCs w:val="0"/>
                <w:caps w:val="0"/>
                <w:smallCaps w:val="0"/>
                <w:color w:val="000000" w:themeColor="text1" w:themeTint="FF" w:themeShade="FF"/>
                <w:sz w:val="24"/>
                <w:szCs w:val="24"/>
                <w:lang w:val="en-US"/>
              </w:rPr>
              <w:t>i</w:t>
            </w:r>
            <w:r w:rsidRPr="4F18A98A" w:rsidR="4F18A98A">
              <w:rPr>
                <w:rFonts w:ascii="Arial" w:hAnsi="Arial" w:eastAsia="Arial" w:cs="Arial"/>
                <w:b w:val="0"/>
                <w:bCs w:val="0"/>
                <w:i w:val="0"/>
                <w:iCs w:val="0"/>
                <w:caps w:val="0"/>
                <w:smallCaps w:val="0"/>
                <w:color w:val="000000" w:themeColor="text1" w:themeTint="FF" w:themeShade="FF"/>
                <w:sz w:val="24"/>
                <w:szCs w:val="24"/>
                <w:lang w:val="en-US"/>
              </w:rPr>
              <w:t>ll be used for Child applications in NC Pre-K project?</w:t>
            </w:r>
          </w:p>
        </w:tc>
        <w:tc>
          <w:tcPr>
            <w:tcW w:w="1890" w:type="dxa"/>
            <w:tcMar/>
          </w:tcPr>
          <w:p w:rsidR="4F18A98A" w:rsidP="4F18A98A" w:rsidRDefault="4F18A98A" w14:paraId="43D69256" w14:textId="2C02B78A">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TSpec_25</w:t>
            </w:r>
          </w:p>
        </w:tc>
      </w:tr>
      <w:tr w:rsidRPr="009A7212" w:rsidR="001425A1" w:rsidTr="4F18A98A" w14:paraId="45759E15" w14:textId="77777777">
        <w:trPr>
          <w:trHeight w:val="125"/>
        </w:trPr>
        <w:tc>
          <w:tcPr>
            <w:tcW w:w="8275" w:type="dxa"/>
            <w:tcMar/>
          </w:tcPr>
          <w:p w:rsidR="4F18A98A" w:rsidP="4F18A98A" w:rsidRDefault="4F18A98A" w14:paraId="78F4B74F" w14:textId="52FDDD1D">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Will a 3</w:t>
            </w:r>
            <w:r w:rsidRPr="4F18A98A" w:rsidR="4F18A98A">
              <w:rPr>
                <w:rFonts w:ascii="Arial" w:hAnsi="Arial" w:eastAsia="Arial" w:cs="Arial"/>
                <w:b w:val="0"/>
                <w:bCs w:val="0"/>
                <w:i w:val="0"/>
                <w:iCs w:val="0"/>
                <w:caps w:val="0"/>
                <w:smallCaps w:val="0"/>
                <w:color w:val="000000" w:themeColor="text1" w:themeTint="FF" w:themeShade="FF"/>
                <w:sz w:val="24"/>
                <w:szCs w:val="24"/>
                <w:vertAlign w:val="superscript"/>
                <w:lang w:val="en-US"/>
              </w:rPr>
              <w:t>rd</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 party tool be used for dynamic document builder or is it built in?</w:t>
            </w:r>
          </w:p>
        </w:tc>
        <w:tc>
          <w:tcPr>
            <w:tcW w:w="1890" w:type="dxa"/>
            <w:tcMar/>
          </w:tcPr>
          <w:p w:rsidR="4F18A98A" w:rsidP="4F18A98A" w:rsidRDefault="4F18A98A" w14:paraId="47FA91CF" w14:textId="36EA6E1F">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TSpec_25</w:t>
            </w:r>
          </w:p>
        </w:tc>
      </w:tr>
      <w:tr w:rsidRPr="009A7212" w:rsidR="001425A1" w:rsidTr="4F18A98A" w14:paraId="2D2DFB32" w14:textId="77777777">
        <w:tc>
          <w:tcPr>
            <w:tcW w:w="8275" w:type="dxa"/>
            <w:tcMar/>
          </w:tcPr>
          <w:p w:rsidR="4F18A98A" w:rsidP="4F18A98A" w:rsidRDefault="4F18A98A" w14:paraId="2F793EB0" w14:textId="7B460567">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What is the LOE for standard/custom integrations?</w:t>
            </w:r>
          </w:p>
        </w:tc>
        <w:tc>
          <w:tcPr>
            <w:tcW w:w="1890" w:type="dxa"/>
            <w:tcMar/>
          </w:tcPr>
          <w:p w:rsidR="4F18A98A" w:rsidP="4F18A98A" w:rsidRDefault="4F18A98A" w14:paraId="40E92A86" w14:textId="1F05B93A">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Page 72</w:t>
            </w:r>
          </w:p>
        </w:tc>
      </w:tr>
      <w:tr w:rsidRPr="009A7212" w:rsidR="001425A1" w:rsidTr="4F18A98A" w14:paraId="201B9428" w14:textId="77777777">
        <w:tc>
          <w:tcPr>
            <w:tcW w:w="8275" w:type="dxa"/>
            <w:tcMar/>
          </w:tcPr>
          <w:p w:rsidR="4F18A98A" w:rsidP="4F18A98A" w:rsidRDefault="4F18A98A" w14:paraId="1866F8AA" w14:textId="5CC30EC7">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If documentation is inaccurately redacted can the redact</w:t>
            </w:r>
            <w:r w:rsidRPr="4F18A98A" w:rsidR="125E339C">
              <w:rPr>
                <w:rFonts w:ascii="Arial" w:hAnsi="Arial" w:eastAsia="Arial" w:cs="Arial"/>
                <w:b w:val="0"/>
                <w:bCs w:val="0"/>
                <w:i w:val="0"/>
                <w:iCs w:val="0"/>
                <w:caps w:val="0"/>
                <w:smallCaps w:val="0"/>
                <w:color w:val="000000" w:themeColor="text1" w:themeTint="FF" w:themeShade="FF"/>
                <w:sz w:val="24"/>
                <w:szCs w:val="24"/>
                <w:lang w:val="en-US"/>
              </w:rPr>
              <w:t>ion</w:t>
            </w:r>
            <w:r w:rsidRPr="4F18A98A" w:rsidR="4F18A98A">
              <w:rPr>
                <w:rFonts w:ascii="Arial" w:hAnsi="Arial" w:eastAsia="Arial" w:cs="Arial"/>
                <w:b w:val="0"/>
                <w:bCs w:val="0"/>
                <w:i w:val="0"/>
                <w:iCs w:val="0"/>
                <w:caps w:val="0"/>
                <w:smallCaps w:val="0"/>
                <w:color w:val="000000" w:themeColor="text1" w:themeTint="FF" w:themeShade="FF"/>
                <w:sz w:val="24"/>
                <w:szCs w:val="24"/>
                <w:lang w:val="en-US"/>
              </w:rPr>
              <w:t xml:space="preserve"> be removed?</w:t>
            </w:r>
          </w:p>
        </w:tc>
        <w:tc>
          <w:tcPr>
            <w:tcW w:w="1890" w:type="dxa"/>
            <w:tcMar/>
          </w:tcPr>
          <w:p w:rsidR="4F18A98A" w:rsidP="4F18A98A" w:rsidRDefault="4F18A98A" w14:paraId="1715D2DC" w14:textId="05C8A4FB">
            <w:pPr>
              <w:rPr>
                <w:rFonts w:ascii="Arial" w:hAnsi="Arial" w:eastAsia="Arial" w:cs="Arial"/>
                <w:b w:val="0"/>
                <w:bCs w:val="0"/>
                <w:i w:val="0"/>
                <w:iCs w:val="0"/>
                <w:caps w:val="0"/>
                <w:smallCaps w:val="0"/>
                <w:color w:val="000000" w:themeColor="text1" w:themeTint="FF" w:themeShade="FF"/>
                <w:sz w:val="24"/>
                <w:szCs w:val="24"/>
                <w:lang w:val="en-US"/>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Page 88-90</w:t>
            </w:r>
          </w:p>
        </w:tc>
      </w:tr>
      <w:tr w:rsidRPr="009A7212" w:rsidR="001425A1" w:rsidTr="4F18A98A" w14:paraId="779495E9" w14:textId="77777777">
        <w:tc>
          <w:tcPr>
            <w:tcW w:w="8275" w:type="dxa"/>
            <w:tcMar/>
          </w:tcPr>
          <w:p w:rsidR="4F18A98A" w:rsidP="4F18A98A" w:rsidRDefault="4F18A98A" w14:paraId="5DC09048" w14:textId="423C5793">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How long can the solution perform in an offline status, and will it allow for document management when offline?</w:t>
            </w:r>
          </w:p>
        </w:tc>
        <w:tc>
          <w:tcPr>
            <w:tcW w:w="1890" w:type="dxa"/>
            <w:tcMar/>
          </w:tcPr>
          <w:p w:rsidR="4F18A98A" w:rsidP="4F18A98A" w:rsidRDefault="4F18A98A" w14:paraId="7119CE8E" w14:textId="471E1FA8">
            <w:pPr>
              <w:rPr>
                <w:rFonts w:ascii="Arial" w:hAnsi="Arial" w:eastAsia="Arial" w:cs="Arial"/>
                <w:b w:val="0"/>
                <w:bCs w:val="0"/>
                <w:i w:val="0"/>
                <w:iCs w:val="0"/>
                <w:caps w:val="0"/>
                <w:smallCaps w:val="0"/>
                <w:color w:val="000000" w:themeColor="text1" w:themeTint="FF" w:themeShade="FF"/>
                <w:sz w:val="24"/>
                <w:szCs w:val="24"/>
              </w:rPr>
            </w:pPr>
            <w:r w:rsidRPr="4F18A98A" w:rsidR="4F18A98A">
              <w:rPr>
                <w:rFonts w:ascii="Arial" w:hAnsi="Arial" w:eastAsia="Arial" w:cs="Arial"/>
                <w:b w:val="0"/>
                <w:bCs w:val="0"/>
                <w:i w:val="0"/>
                <w:iCs w:val="0"/>
                <w:caps w:val="0"/>
                <w:smallCaps w:val="0"/>
                <w:color w:val="000000" w:themeColor="text1" w:themeTint="FF" w:themeShade="FF"/>
                <w:sz w:val="24"/>
                <w:szCs w:val="24"/>
                <w:lang w:val="en-US"/>
              </w:rPr>
              <w:t>TSpec_39,40</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71FF" w:rsidP="004A6CD5" w:rsidRDefault="005871FF" w14:paraId="781CD148" w14:textId="77777777">
      <w:r>
        <w:separator/>
      </w:r>
    </w:p>
  </w:endnote>
  <w:endnote w:type="continuationSeparator" w:id="0">
    <w:p w:rsidR="005871FF" w:rsidP="004A6CD5" w:rsidRDefault="005871FF" w14:paraId="7ED614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71FF" w:rsidP="004A6CD5" w:rsidRDefault="005871FF" w14:paraId="0D5A4216" w14:textId="77777777">
      <w:r>
        <w:separator/>
      </w:r>
    </w:p>
  </w:footnote>
  <w:footnote w:type="continuationSeparator" w:id="0">
    <w:p w:rsidR="005871FF" w:rsidP="004A6CD5" w:rsidRDefault="005871FF" w14:paraId="2F629F9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2"/>
  </w:num>
  <w:num w:numId="3" w16cid:durableId="11681362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871FF"/>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D74B2"/>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77F40"/>
    <w:rsid w:val="00781273"/>
    <w:rsid w:val="00781505"/>
    <w:rsid w:val="007846BD"/>
    <w:rsid w:val="0078617F"/>
    <w:rsid w:val="00786EBD"/>
    <w:rsid w:val="007923F4"/>
    <w:rsid w:val="00794B1D"/>
    <w:rsid w:val="00796E46"/>
    <w:rsid w:val="007A2729"/>
    <w:rsid w:val="007A3F7E"/>
    <w:rsid w:val="007A4CF5"/>
    <w:rsid w:val="007B2077"/>
    <w:rsid w:val="007C0C61"/>
    <w:rsid w:val="007C466B"/>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C0F"/>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398"/>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27E04"/>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0DFA070"/>
    <w:rsid w:val="112475A1"/>
    <w:rsid w:val="125E339C"/>
    <w:rsid w:val="15146939"/>
    <w:rsid w:val="15FA12B6"/>
    <w:rsid w:val="1BD84337"/>
    <w:rsid w:val="1D6093DD"/>
    <w:rsid w:val="1FAB8347"/>
    <w:rsid w:val="23B75E51"/>
    <w:rsid w:val="26C2C65D"/>
    <w:rsid w:val="293ACA68"/>
    <w:rsid w:val="2A396E43"/>
    <w:rsid w:val="2AE96937"/>
    <w:rsid w:val="2D96B774"/>
    <w:rsid w:val="2D96B774"/>
    <w:rsid w:val="31340485"/>
    <w:rsid w:val="348108E4"/>
    <w:rsid w:val="3724715D"/>
    <w:rsid w:val="3A5C121F"/>
    <w:rsid w:val="3D1EA8EF"/>
    <w:rsid w:val="40B77E7E"/>
    <w:rsid w:val="40B77E7E"/>
    <w:rsid w:val="451B9582"/>
    <w:rsid w:val="474282AD"/>
    <w:rsid w:val="474282AD"/>
    <w:rsid w:val="48A96806"/>
    <w:rsid w:val="49FD2FAC"/>
    <w:rsid w:val="4F18A98A"/>
    <w:rsid w:val="57D6D6BE"/>
    <w:rsid w:val="5E506878"/>
    <w:rsid w:val="61B47AE4"/>
    <w:rsid w:val="61B47AE4"/>
    <w:rsid w:val="626475D8"/>
    <w:rsid w:val="626475D8"/>
    <w:rsid w:val="634108AC"/>
    <w:rsid w:val="6375F3B4"/>
    <w:rsid w:val="6FAC694E"/>
    <w:rsid w:val="7203CCFD"/>
    <w:rsid w:val="736E5C95"/>
    <w:rsid w:val="7B20B076"/>
    <w:rsid w:val="7BA4E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5D74B2"/>
  </w:style>
  <w:style w:type="character" w:styleId="spellingerror" w:customStyle="1">
    <w:name w:val="spellingerror"/>
    <w:basedOn w:val="DefaultParagraphFont"/>
    <w:rsid w:val="005D74B2"/>
  </w:style>
  <w:style w:type="character" w:styleId="eop" w:customStyle="1">
    <w:name w:val="eop"/>
    <w:basedOn w:val="DefaultParagraphFont"/>
    <w:rsid w:val="005D7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CD7838"/>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862FD99E-E562-494A-ADE5-0FFFB93D385C}"/>
</file>

<file path=customXml/itemProps4.xml><?xml version="1.0" encoding="utf-8"?>
<ds:datastoreItem xmlns:ds="http://schemas.openxmlformats.org/officeDocument/2006/customXml" ds:itemID="{4986CC75-65DD-46CF-B3AF-8424C2485B53}">
  <ds:schemaRefs>
    <ds:schemaRef ds:uri="http://purl.org/dc/dcmitype/"/>
    <ds:schemaRef ds:uri="http://schemas.microsoft.com/office/2006/documentManagement/types"/>
    <ds:schemaRef ds:uri="http://purl.org/dc/terms/"/>
    <ds:schemaRef ds:uri="http://schemas.microsoft.com/office/infopath/2007/PartnerControls"/>
    <ds:schemaRef ds:uri="ed196476-3f60-4637-850c-e9cedbd97f92"/>
    <ds:schemaRef ds:uri="http://purl.org/dc/elements/1.1/"/>
    <ds:schemaRef ds:uri="2abb1037-9db3-4746-8742-a797aea7bbf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9</cp:revision>
  <cp:lastPrinted>2016-10-27T16:38:00Z</cp:lastPrinted>
  <dcterms:created xsi:type="dcterms:W3CDTF">2023-08-14T18:23:00Z</dcterms:created>
  <dcterms:modified xsi:type="dcterms:W3CDTF">2023-09-20T18:47:22Z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